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B8" w:rsidRDefault="00DA0442" w:rsidP="00DA044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4A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Государственное бюджетное общеобразовательное учреждение</w:t>
      </w:r>
      <w:r w:rsidRPr="00874A83">
        <w:rPr>
          <w:b/>
          <w:lang w:val="ru-RU"/>
        </w:rPr>
        <w:br/>
      </w:r>
      <w:r w:rsidRPr="00874A83">
        <w:rPr>
          <w:b/>
          <w:lang w:val="ru-RU"/>
        </w:rPr>
        <w:br/>
      </w:r>
      <w:r w:rsidRPr="00874A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proofErr w:type="gramStart"/>
      <w:r w:rsidRPr="00874A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«</w:t>
      </w:r>
      <w:proofErr w:type="gramEnd"/>
      <w:r w:rsidRPr="00874A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Лицей № 1 г. Назрань»</w:t>
      </w:r>
    </w:p>
    <w:p w:rsidR="00874A83" w:rsidRDefault="00874A83" w:rsidP="00DA044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74A83" w:rsidRPr="00874A83" w:rsidRDefault="00874A83" w:rsidP="00DA044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95FB8" w:rsidRPr="00DA0442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1"/>
        <w:gridCol w:w="5792"/>
      </w:tblGrid>
      <w:tr w:rsidR="00DA0442" w:rsidRPr="00DA04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95FB8" w:rsidRPr="00DA0442" w:rsidRDefault="00DA0442" w:rsidP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A04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Лицей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г. Назрань»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95FB8" w:rsidRPr="00DA0442" w:rsidRDefault="00DA0442" w:rsidP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Лицей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г. Назрань»</w:t>
            </w:r>
            <w:r w:rsidRPr="00DA04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Шадыжева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          </w:t>
            </w:r>
            <w:r w:rsidRPr="00DA04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495FB8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Pr="00DA0442" w:rsidRDefault="00874A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DA0442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Pr="00874A83" w:rsidRDefault="00DA0442">
      <w:pPr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874A8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ПЛАН РАБОТ</w:t>
      </w:r>
      <w:r w:rsidR="00874A83" w:rsidRPr="00874A8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Ы</w:t>
      </w:r>
      <w:r w:rsidRPr="00874A83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  </w:t>
      </w:r>
    </w:p>
    <w:p w:rsidR="00495FB8" w:rsidRPr="00874A83" w:rsidRDefault="00874A83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proofErr w:type="gramStart"/>
      <w:r w:rsidRPr="00874A83">
        <w:rPr>
          <w:rFonts w:hAnsi="Times New Roman" w:cs="Times New Roman"/>
          <w:b/>
          <w:color w:val="000000"/>
          <w:sz w:val="32"/>
          <w:szCs w:val="24"/>
          <w:lang w:val="ru-RU"/>
        </w:rPr>
        <w:t>ГБОУ  «</w:t>
      </w:r>
      <w:proofErr w:type="gramEnd"/>
      <w:r w:rsidRPr="00874A83">
        <w:rPr>
          <w:rFonts w:hAnsi="Times New Roman" w:cs="Times New Roman"/>
          <w:b/>
          <w:color w:val="000000"/>
          <w:sz w:val="32"/>
          <w:szCs w:val="24"/>
          <w:lang w:val="ru-RU"/>
        </w:rPr>
        <w:t xml:space="preserve">Лицей  № 1 </w:t>
      </w:r>
      <w:proofErr w:type="spellStart"/>
      <w:r w:rsidRPr="00874A83">
        <w:rPr>
          <w:rFonts w:hAnsi="Times New Roman" w:cs="Times New Roman"/>
          <w:b/>
          <w:color w:val="000000"/>
          <w:sz w:val="32"/>
          <w:szCs w:val="24"/>
          <w:lang w:val="ru-RU"/>
        </w:rPr>
        <w:t>г.Назрань</w:t>
      </w:r>
      <w:proofErr w:type="spellEnd"/>
      <w:r w:rsidRPr="00874A83">
        <w:rPr>
          <w:rFonts w:hAnsi="Times New Roman" w:cs="Times New Roman"/>
          <w:b/>
          <w:color w:val="000000"/>
          <w:sz w:val="32"/>
          <w:szCs w:val="24"/>
          <w:lang w:val="ru-RU"/>
        </w:rPr>
        <w:t>»</w:t>
      </w:r>
      <w:r w:rsidR="00DA0442" w:rsidRPr="00874A83">
        <w:rPr>
          <w:rFonts w:hAnsi="Times New Roman" w:cs="Times New Roman"/>
          <w:b/>
          <w:color w:val="000000"/>
          <w:sz w:val="32"/>
          <w:szCs w:val="24"/>
          <w:lang w:val="ru-RU"/>
        </w:rPr>
        <w:t xml:space="preserve">   </w:t>
      </w:r>
      <w:r w:rsidR="00DA0442" w:rsidRPr="00874A83">
        <w:rPr>
          <w:sz w:val="28"/>
          <w:lang w:val="ru-RU"/>
        </w:rPr>
        <w:br/>
      </w:r>
      <w:r w:rsidR="00DA0442" w:rsidRPr="00874A8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 2024-2025</w:t>
      </w:r>
      <w:r w:rsidR="00DA0442" w:rsidRPr="00874A83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="00DA0442" w:rsidRPr="00874A8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учебный год</w:t>
      </w: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2078" w:rsidRDefault="002B2078" w:rsidP="002B20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proofErr w:type="spellStart"/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DA0442">
        <w:rPr>
          <w:rFonts w:hAnsi="Times New Roman" w:cs="Times New Roman"/>
          <w:color w:val="000000"/>
          <w:sz w:val="24"/>
          <w:szCs w:val="24"/>
          <w:lang w:val="ru-RU"/>
        </w:rPr>
        <w:t>Назрань</w:t>
      </w:r>
      <w:proofErr w:type="spellEnd"/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874A83" w:rsidRDefault="00874A83" w:rsidP="002B2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2B2078" w:rsidRDefault="00874A83" w:rsidP="002B20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   </w:t>
      </w:r>
      <w:r w:rsidR="00DA0442" w:rsidRPr="00874A83">
        <w:rPr>
          <w:b/>
          <w:bCs/>
          <w:color w:val="252525"/>
          <w:spacing w:val="-2"/>
          <w:sz w:val="36"/>
          <w:szCs w:val="48"/>
          <w:lang w:val="ru-RU"/>
        </w:rPr>
        <w:t>Содержание</w:t>
      </w:r>
      <w:r w:rsidR="00DA0442"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2"/>
        <w:gridCol w:w="695"/>
      </w:tblGrid>
      <w:tr w:rsidR="00495FB8" w:rsidRPr="00DA04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95F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495F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495F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495F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495FB8" w:rsidRPr="002B2078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="002B20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:rsidR="00495FB8" w:rsidRDefault="00495FB8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495FB8" w:rsidRDefault="00DA0442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r w:rsidRPr="00874A83">
        <w:rPr>
          <w:b/>
          <w:bCs/>
          <w:color w:val="252525"/>
          <w:spacing w:val="-2"/>
          <w:sz w:val="32"/>
          <w:szCs w:val="48"/>
        </w:rPr>
        <w:lastRenderedPageBreak/>
        <w:t>Пояснительная записка </w:t>
      </w:r>
    </w:p>
    <w:p w:rsidR="00874A83" w:rsidRPr="00874A83" w:rsidRDefault="00874A83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</w:t>
      </w:r>
      <w:r w:rsidR="002B2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A0442">
        <w:rPr>
          <w:lang w:val="ru-RU"/>
        </w:rPr>
        <w:br/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намеченных целей перед </w:t>
      </w:r>
      <w:r w:rsidR="00B017C4">
        <w:rPr>
          <w:rFonts w:hAnsi="Times New Roman" w:cs="Times New Roman"/>
          <w:color w:val="000000"/>
          <w:sz w:val="24"/>
          <w:szCs w:val="24"/>
          <w:lang w:val="ru-RU"/>
        </w:rPr>
        <w:t>лицеям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 стоят следующие приоритетные задачи:</w:t>
      </w:r>
    </w:p>
    <w:p w:rsidR="00495FB8" w:rsidRPr="00DA0442" w:rsidRDefault="00DA0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495FB8" w:rsidRPr="00DA0442" w:rsidRDefault="00DA0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495FB8" w:rsidRPr="00DA0442" w:rsidRDefault="00DA0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495FB8" w:rsidRDefault="00DA04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Pr="00DA0442" w:rsidRDefault="00874A83" w:rsidP="00874A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874A83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 xml:space="preserve">Раздел </w:t>
      </w:r>
      <w:r w:rsidRPr="00874A83">
        <w:rPr>
          <w:b/>
          <w:bCs/>
          <w:color w:val="252525"/>
          <w:spacing w:val="-2"/>
          <w:sz w:val="28"/>
          <w:szCs w:val="48"/>
        </w:rPr>
        <w:t>I</w:t>
      </w:r>
      <w:r w:rsidRPr="00874A83">
        <w:rPr>
          <w:b/>
          <w:bCs/>
          <w:color w:val="252525"/>
          <w:spacing w:val="-2"/>
          <w:sz w:val="28"/>
          <w:szCs w:val="48"/>
          <w:lang w:val="ru-RU"/>
        </w:rPr>
        <w:t>. ОБРАЗОВАТЕЛЬНАЯ И ВОСПИТАТЕЛЬНАЯ ДЕЯТЕЛЬНОСТЬ</w:t>
      </w:r>
    </w:p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24"/>
          <w:szCs w:val="42"/>
          <w:lang w:val="ru-RU"/>
        </w:rPr>
      </w:pPr>
      <w:r w:rsidRPr="00874A83">
        <w:rPr>
          <w:b/>
          <w:bCs/>
          <w:color w:val="252525"/>
          <w:spacing w:val="-2"/>
          <w:sz w:val="24"/>
          <w:szCs w:val="42"/>
          <w:lang w:val="ru-RU"/>
        </w:rPr>
        <w:t>1.1.</w:t>
      </w:r>
      <w:r w:rsidRPr="00874A83">
        <w:rPr>
          <w:b/>
          <w:bCs/>
          <w:color w:val="252525"/>
          <w:spacing w:val="-2"/>
          <w:sz w:val="24"/>
          <w:szCs w:val="42"/>
        </w:rPr>
        <w:t>  </w:t>
      </w:r>
      <w:r w:rsidRPr="00874A83">
        <w:rPr>
          <w:b/>
          <w:bCs/>
          <w:color w:val="252525"/>
          <w:spacing w:val="-2"/>
          <w:sz w:val="24"/>
          <w:szCs w:val="42"/>
          <w:lang w:val="ru-RU"/>
        </w:rPr>
        <w:t>Реализация общего и дополнительного образования</w:t>
      </w: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3"/>
        <w:gridCol w:w="2573"/>
        <w:gridCol w:w="2881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B2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</w:t>
            </w:r>
            <w:r w:rsidR="002B2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2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 педагогических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</w:t>
            </w:r>
            <w:proofErr w:type="gramEnd"/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2B2078" w:rsidRDefault="002B2078">
            <w:pPr>
              <w:rPr>
                <w:lang w:val="ru-RU"/>
              </w:rPr>
            </w:pPr>
            <w:proofErr w:type="spellStart"/>
            <w:proofErr w:type="gramStart"/>
            <w:r w:rsidRPr="002B2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A0442" w:rsidRPr="002B2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,зам.директора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среда февраля и вторая среда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B017C4" w:rsidRDefault="00B017C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B017C4"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B017C4"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017C4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Предоставлять авторизированный доступ участникам образовательных отношений к ЭИОС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495FB8" w:rsidRPr="00874A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B017C4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2B207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2B207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1.1.2. Реализация образовательных </w:t>
      </w:r>
      <w:proofErr w:type="gramStart"/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  основного</w:t>
      </w:r>
      <w:proofErr w:type="gramEnd"/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4"/>
        <w:gridCol w:w="1936"/>
        <w:gridCol w:w="2127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</w:t>
            </w:r>
            <w:r w:rsid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а затем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мониторить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 w:rsidR="003A3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 классов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495FB8" w:rsidRDefault="00DA04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5FB8" w:rsidRDefault="00DA044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B017C4" w:rsidRDefault="00B017C4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 педагогических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B017C4" w:rsidRDefault="00B017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и по 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B017C4" w:rsidRDefault="00527A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527A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527A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527A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7"/>
        <w:gridCol w:w="2300"/>
        <w:gridCol w:w="2720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Обновить информацию о порядках проведения ГИА на информационном стенде и странице «Государственная итоговая аттестация» на сайте </w:t>
            </w:r>
            <w:r w:rsidR="006A0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6A0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6A0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6A0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8"/>
        <w:gridCol w:w="1253"/>
        <w:gridCol w:w="3006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структурного подразделения «Дополнительное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образование»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7A10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7A10"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="00527A10"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527A10" w:rsidRPr="00B01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527A10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r w:rsidR="00527A10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2B207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2B207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7"/>
        <w:gridCol w:w="1897"/>
        <w:gridCol w:w="2143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работу 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21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дневным пребыванием детей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 «Олимп»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27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27A10" w:rsidRDefault="00527A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E90FF5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81199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81199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«Лучший спортсмен </w:t>
            </w:r>
            <w:proofErr w:type="spellStart"/>
            <w:r w:rsidR="00946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шлицея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81199" w:rsidRDefault="009464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учителя по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946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946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6"/>
        <w:gridCol w:w="1732"/>
        <w:gridCol w:w="2349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46413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874A83">
        <w:rPr>
          <w:b/>
          <w:bCs/>
          <w:color w:val="252525"/>
          <w:spacing w:val="-2"/>
          <w:sz w:val="32"/>
          <w:szCs w:val="42"/>
          <w:lang w:val="ru-RU"/>
        </w:rPr>
        <w:t>1.2. Работа с родителями (законными представителями) обучающихся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4"/>
        <w:gridCol w:w="1939"/>
        <w:gridCol w:w="2504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Рассылка информации по текущим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 w:rsidR="005E4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46413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5E4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обучающимися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акций:</w:t>
            </w:r>
          </w:p>
          <w:p w:rsidR="00495FB8" w:rsidRDefault="00DA044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495FB8" w:rsidRDefault="00DA044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5E4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495FB8" w:rsidRPr="00DA0442" w:rsidRDefault="00DA044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взаимодействия с работниками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E4969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495FB8" w:rsidRDefault="00DA044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E4969" w:rsidRP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5E4969" w:rsidRP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E4969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медицинский </w:t>
            </w:r>
            <w:proofErr w:type="spellStart"/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,психолог</w:t>
            </w:r>
            <w:proofErr w:type="spellEnd"/>
            <w:proofErr w:type="gram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495FB8" w:rsidRPr="00DA0442" w:rsidRDefault="00DA044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5E4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фото- и видеосъемки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5E4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5E4969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6"/>
        <w:gridCol w:w="1193"/>
        <w:gridCol w:w="3728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495FB8" w:rsidRPr="00874A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495F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класс: «Адаптация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класс: «Система и 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5-6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5FB8" w:rsidRPr="00874A8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D7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инспектор ГИБДД (по согласованию)</w:t>
            </w:r>
          </w:p>
        </w:tc>
      </w:tr>
      <w:tr w:rsidR="00495FB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95FB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95FB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9D74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95FB8" w:rsidRPr="00874A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«Причины снижения успеваемости обучающихся</w:t>
            </w:r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D7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классов, педагог-психолог</w:t>
            </w:r>
          </w:p>
        </w:tc>
      </w:tr>
      <w:tr w:rsidR="00495FB8" w:rsidRPr="00874A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495FB8" w:rsidRPr="00874A8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D7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–11-го классов, педагог-психолог</w:t>
            </w:r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9D74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495FB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495FB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5FB8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495FB8" w:rsidRPr="00874A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класс: «Помощь семьи в правильной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5FB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9D74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-11-классов</w:t>
            </w:r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5FB8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495FB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9D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9«а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«В», 9 «Г»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FB8" w:rsidRPr="00874A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01F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495FB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4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2"/>
        </w:rPr>
      </w:pPr>
      <w:r w:rsidRPr="00874A83">
        <w:rPr>
          <w:b/>
          <w:bCs/>
          <w:color w:val="252525"/>
          <w:spacing w:val="-2"/>
          <w:sz w:val="32"/>
          <w:szCs w:val="42"/>
        </w:rPr>
        <w:t>1.3. Методическая работа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1335"/>
        <w:gridCol w:w="2419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 с документами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учителя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 региональном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95FB8" w:rsidTr="00401FE4">
        <w:trPr>
          <w:trHeight w:val="13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1FE4" w:rsidRDefault="00401F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1FE4" w:rsidRPr="00401FE4" w:rsidRDefault="00401F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8"/>
        <w:gridCol w:w="1112"/>
        <w:gridCol w:w="2767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A7681D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874A83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6"/>
        <w:gridCol w:w="1295"/>
        <w:gridCol w:w="2326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A7681D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874A83">
        <w:rPr>
          <w:b/>
          <w:bCs/>
          <w:color w:val="252525"/>
          <w:spacing w:val="-2"/>
          <w:sz w:val="28"/>
          <w:szCs w:val="48"/>
          <w:lang w:val="ru-RU"/>
        </w:rPr>
        <w:t xml:space="preserve">Раздел </w:t>
      </w:r>
      <w:r w:rsidRPr="00874A83">
        <w:rPr>
          <w:b/>
          <w:bCs/>
          <w:color w:val="252525"/>
          <w:spacing w:val="-2"/>
          <w:sz w:val="28"/>
          <w:szCs w:val="48"/>
        </w:rPr>
        <w:t>II</w:t>
      </w:r>
      <w:r w:rsidRPr="00874A83">
        <w:rPr>
          <w:b/>
          <w:bCs/>
          <w:color w:val="252525"/>
          <w:spacing w:val="-2"/>
          <w:sz w:val="28"/>
          <w:szCs w:val="48"/>
          <w:lang w:val="ru-RU"/>
        </w:rPr>
        <w:t>. АДМИНИСТРАТИВНАЯ И УПРАВЛЕНЧЕСКАЯ ДЕЯТЕЛЬНОСТЬ</w:t>
      </w:r>
    </w:p>
    <w:p w:rsidR="00495FB8" w:rsidRPr="00DA0442" w:rsidRDefault="00DA04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74A83">
        <w:rPr>
          <w:b/>
          <w:bCs/>
          <w:color w:val="252525"/>
          <w:spacing w:val="-2"/>
          <w:sz w:val="24"/>
          <w:szCs w:val="42"/>
          <w:lang w:val="ru-RU"/>
        </w:rPr>
        <w:t>2.1. Организация деятельности</w:t>
      </w: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4"/>
        <w:gridCol w:w="3053"/>
        <w:gridCol w:w="2140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комплексную техническую поддержку и сопровождение работы сайта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материалы и сведения на информационных стендах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официальный сайт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официальную страницу школы в социальной сети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A7681D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681D" w:rsidRPr="00A7681D" w:rsidRDefault="00A7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546"/>
        <w:gridCol w:w="2736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A768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F3916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воспитанию,</w:t>
            </w:r>
          </w:p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3916" w:rsidRDefault="009F39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3916" w:rsidRPr="009F3916" w:rsidRDefault="009F39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2"/>
        </w:rPr>
      </w:pPr>
      <w:r w:rsidRPr="00874A83">
        <w:rPr>
          <w:b/>
          <w:bCs/>
          <w:color w:val="252525"/>
          <w:spacing w:val="-2"/>
          <w:sz w:val="32"/>
          <w:szCs w:val="42"/>
        </w:rPr>
        <w:t>2.2. Контроль деятельности</w:t>
      </w: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1"/>
        <w:gridCol w:w="1434"/>
        <w:gridCol w:w="3002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наполнения и обновления ИОС и ЭИОС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требованиям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классов: анкетирование родителей, учителей, выполнение работ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родителей качеством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ВР, классные руководители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Наблюдение за организацией развития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классов.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F3916" w:rsidRDefault="00DA0442">
            <w:pPr>
              <w:rPr>
                <w:lang w:val="ru-RU"/>
              </w:rPr>
            </w:pPr>
            <w:r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 w:rsidR="009F3916"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3916"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9F3916"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9F3916" w:rsidRDefault="00DA0442">
            <w:pPr>
              <w:rPr>
                <w:lang w:val="ru-RU"/>
              </w:rPr>
            </w:pPr>
            <w:r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F3916"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9F3916" w:rsidRP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F3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ВР, заместитель директора по АХЧ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690B99" w:rsidRDefault="00DA0442">
            <w:pPr>
              <w:rPr>
                <w:lang w:val="ru-RU"/>
              </w:rPr>
            </w:pPr>
            <w:r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90B99"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690B99"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 w:rsidR="00690B99"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90B99" w:rsidRP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родителей об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</w:tbl>
    <w:p w:rsidR="00690B99" w:rsidRDefault="00690B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0B99" w:rsidRDefault="00690B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0B99" w:rsidRDefault="00690B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5FB8" w:rsidRPr="00874A83" w:rsidRDefault="00DA0442">
      <w:pPr>
        <w:rPr>
          <w:rFonts w:hAnsi="Times New Roman" w:cs="Times New Roman"/>
          <w:b/>
          <w:color w:val="000000"/>
          <w:sz w:val="28"/>
          <w:szCs w:val="24"/>
        </w:rPr>
      </w:pPr>
      <w:r w:rsidRPr="00874A83">
        <w:rPr>
          <w:rFonts w:hAnsi="Times New Roman" w:cs="Times New Roman"/>
          <w:b/>
          <w:bCs/>
          <w:color w:val="000000"/>
          <w:sz w:val="28"/>
          <w:szCs w:val="24"/>
        </w:rPr>
        <w:lastRenderedPageBreak/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2"/>
        <w:gridCol w:w="2449"/>
        <w:gridCol w:w="2346"/>
      </w:tblGrid>
      <w:tr w:rsidR="00495FB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трудовых договоров, трудовых книжек, личных дел работников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законодательству и локальным актам </w:t>
            </w:r>
            <w:r w:rsidR="00690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95FB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удовлетворенности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НМР</w:t>
            </w:r>
          </w:p>
        </w:tc>
      </w:tr>
      <w:tr w:rsidR="00495FB8" w:rsidRPr="00874A8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5FB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года по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библиотекой</w:t>
            </w:r>
            <w:proofErr w:type="spellEnd"/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95FB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95FB8" w:rsidRPr="00874A8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495FB8" w:rsidRPr="003E70F0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7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1"/>
        <w:gridCol w:w="1483"/>
        <w:gridCol w:w="2913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495FB8" w:rsidRPr="00DA0442" w:rsidRDefault="00DA044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495FB8" w:rsidRPr="00DA0442" w:rsidRDefault="00DA044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495FB8" w:rsidRPr="00DA0442" w:rsidRDefault="00DA0442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proofErr w:type="spellEnd"/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70F0"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 сроки проведения мониторинга реализации ФОП в 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495FB8" w:rsidRPr="00874A83" w:rsidTr="003E70F0">
        <w:trPr>
          <w:trHeight w:val="2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6"/>
          <w:szCs w:val="42"/>
        </w:rPr>
      </w:pPr>
      <w:r w:rsidRPr="00874A83">
        <w:rPr>
          <w:b/>
          <w:bCs/>
          <w:color w:val="252525"/>
          <w:spacing w:val="-2"/>
          <w:sz w:val="36"/>
          <w:szCs w:val="42"/>
        </w:rPr>
        <w:lastRenderedPageBreak/>
        <w:t>2.3. Работа с кадрами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6"/>
        <w:gridCol w:w="1811"/>
        <w:gridCol w:w="2450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АХЧ, заместитель директора по 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</w:t>
            </w:r>
            <w:r w:rsid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3E7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НМР,</w:t>
            </w:r>
            <w:r w:rsidR="00DA0442"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proofErr w:type="spellEnd"/>
            <w:proofErr w:type="gramEnd"/>
            <w:r w:rsidR="00DA0442"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аттестационной комиссии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3E7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A0442"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proofErr w:type="gramEnd"/>
            <w:r w:rsidR="00DA0442" w:rsidRPr="003E7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аттестационной комиссии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241"/>
        <w:gridCol w:w="2311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профилю педагогической деятельности три и более лет назад</w:t>
            </w:r>
            <w:r w:rsidRPr="00DA044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3E70F0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2"/>
        <w:gridCol w:w="2062"/>
        <w:gridCol w:w="2283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5FB8" w:rsidRPr="00DA0442" w:rsidRDefault="00DA044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495FB8" w:rsidRPr="00DA0442" w:rsidRDefault="00DA044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874A83">
        <w:rPr>
          <w:b/>
          <w:bCs/>
          <w:color w:val="252525"/>
          <w:spacing w:val="-2"/>
          <w:sz w:val="32"/>
          <w:szCs w:val="42"/>
          <w:lang w:val="ru-RU"/>
        </w:rPr>
        <w:t>2.4. Нормотворчество</w:t>
      </w:r>
    </w:p>
    <w:p w:rsidR="00495FB8" w:rsidRPr="00874A83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A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3"/>
        <w:gridCol w:w="2026"/>
        <w:gridCol w:w="2688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(по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1B7F" w:rsidRDefault="008F1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1B7F" w:rsidRDefault="008F1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1B7F" w:rsidRPr="008F1B7F" w:rsidRDefault="008F1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874A83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874A83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B7F" w:rsidRDefault="008F1B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1B7F" w:rsidRDefault="008F1B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1B7F" w:rsidRDefault="008F1B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5FB8" w:rsidRPr="008F1B7F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4"/>
        <w:gridCol w:w="1089"/>
        <w:gridCol w:w="2824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  <w:r w:rsidRPr="00874A83">
        <w:rPr>
          <w:b/>
          <w:bCs/>
          <w:color w:val="252525"/>
          <w:spacing w:val="-2"/>
          <w:sz w:val="32"/>
          <w:szCs w:val="48"/>
          <w:lang w:val="ru-RU"/>
        </w:rPr>
        <w:t xml:space="preserve">Раздел </w:t>
      </w:r>
      <w:r w:rsidRPr="00874A83">
        <w:rPr>
          <w:b/>
          <w:bCs/>
          <w:color w:val="252525"/>
          <w:spacing w:val="-2"/>
          <w:sz w:val="32"/>
          <w:szCs w:val="48"/>
        </w:rPr>
        <w:t>III</w:t>
      </w:r>
      <w:r w:rsidRPr="00874A83">
        <w:rPr>
          <w:b/>
          <w:bCs/>
          <w:color w:val="252525"/>
          <w:spacing w:val="-2"/>
          <w:sz w:val="32"/>
          <w:szCs w:val="48"/>
          <w:lang w:val="ru-RU"/>
        </w:rPr>
        <w:t>. ХОЗЯЙСТВЕННАЯ ДЕЯТЕЛЬНОСТЬ И БЕЗОПАСНОСТЬ</w:t>
      </w:r>
    </w:p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74A83">
        <w:rPr>
          <w:b/>
          <w:bCs/>
          <w:color w:val="252525"/>
          <w:spacing w:val="-2"/>
          <w:sz w:val="28"/>
          <w:szCs w:val="42"/>
          <w:lang w:val="ru-RU"/>
        </w:rPr>
        <w:t>3.1. Закупка и содержание материально-технической базы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5"/>
        <w:gridCol w:w="1763"/>
        <w:gridCol w:w="2709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работы </w:t>
            </w:r>
            <w:r w:rsid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8F1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A0442" w:rsidRP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9"/>
        <w:gridCol w:w="1040"/>
        <w:gridCol w:w="2408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контрактный управляющий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8F1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ПОДАТЬ ЗАЯВКУ на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новые</w:t>
            </w:r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 w:rsidR="00DA04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0442"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5FB8" w:rsidRPr="00DA0442" w:rsidRDefault="00DA044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495FB8" w:rsidRDefault="00DA044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5FB8" w:rsidRPr="00DA0442" w:rsidRDefault="00DA0442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6"/>
        <w:gridCol w:w="1124"/>
        <w:gridCol w:w="2927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495FB8" w:rsidRDefault="00DA044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495FB8" w:rsidRPr="00DA0442" w:rsidRDefault="00DA044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495FB8" w:rsidRDefault="00DA044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5FB8" w:rsidRDefault="00DA044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495FB8" w:rsidRPr="00DA0442" w:rsidRDefault="00DA0442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высадку в западной части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реализацию профилактических и лабораторных мероприятий программы производственного контроля </w:t>
            </w:r>
            <w:r w:rsid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495FB8">
      <w:pPr>
        <w:rPr>
          <w:rFonts w:hAnsi="Times New Roman" w:cs="Times New Roman"/>
          <w:color w:val="000000"/>
          <w:sz w:val="24"/>
          <w:szCs w:val="24"/>
        </w:rPr>
      </w:pPr>
    </w:p>
    <w:p w:rsidR="00495FB8" w:rsidRPr="00874A83" w:rsidRDefault="00DA0442">
      <w:pPr>
        <w:spacing w:line="600" w:lineRule="atLeast"/>
        <w:rPr>
          <w:b/>
          <w:bCs/>
          <w:color w:val="252525"/>
          <w:spacing w:val="-2"/>
          <w:sz w:val="32"/>
          <w:szCs w:val="42"/>
        </w:rPr>
      </w:pPr>
      <w:r w:rsidRPr="00874A83">
        <w:rPr>
          <w:b/>
          <w:bCs/>
          <w:color w:val="252525"/>
          <w:spacing w:val="-2"/>
          <w:sz w:val="32"/>
          <w:szCs w:val="42"/>
        </w:rPr>
        <w:t>3.2. Безопасность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7"/>
        <w:gridCol w:w="1292"/>
        <w:gridCol w:w="3308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5FB8" w:rsidRPr="00DA0442" w:rsidRDefault="00DA044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495FB8" w:rsidRPr="00DA0442" w:rsidRDefault="00DA044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495FB8" w:rsidRPr="00DA0442" w:rsidRDefault="00DA044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обучение работников </w:t>
            </w:r>
            <w:r w:rsidR="008F1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495FB8" w:rsidRPr="00874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DA0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7"/>
        <w:gridCol w:w="2136"/>
        <w:gridCol w:w="3024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5FB8" w:rsidRPr="00DA0442" w:rsidRDefault="00DA044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заслонки, шиберы, клапаны и др.;</w:t>
            </w:r>
          </w:p>
          <w:p w:rsidR="00495FB8" w:rsidRPr="00DA0442" w:rsidRDefault="00DA044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495FB8" w:rsidRPr="00DA0442" w:rsidRDefault="00DA0442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DA0442">
              <w:rPr>
                <w:lang w:val="ru-RU"/>
              </w:rPr>
              <w:br/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двери, отделяющие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безопасности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F1B7F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874A83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874A8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495FB8" w:rsidRPr="00874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DA0442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95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495F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495FB8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874A83" w:rsidRDefault="00874A83">
      <w:pPr>
        <w:rPr>
          <w:rFonts w:hAnsi="Times New Roman" w:cs="Times New Roman"/>
          <w:color w:val="000000"/>
          <w:sz w:val="24"/>
          <w:szCs w:val="24"/>
        </w:rPr>
      </w:pPr>
    </w:p>
    <w:p w:rsidR="00495FB8" w:rsidRPr="00874A83" w:rsidRDefault="00DA0442" w:rsidP="00874A83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  <w:r w:rsidRPr="00874A83">
        <w:rPr>
          <w:b/>
          <w:bCs/>
          <w:color w:val="252525"/>
          <w:spacing w:val="-2"/>
          <w:sz w:val="36"/>
          <w:szCs w:val="48"/>
          <w:lang w:val="ru-RU"/>
        </w:rPr>
        <w:lastRenderedPageBreak/>
        <w:t>ПРИЛОЖЕНИЯ</w:t>
      </w:r>
    </w:p>
    <w:p w:rsidR="00495FB8" w:rsidRDefault="00495F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Pr="0071662E" w:rsidRDefault="00874A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DA0442" w:rsidRDefault="0071662E" w:rsidP="00716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DA0442" w:rsidRPr="00DA044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A0442" w:rsidRPr="00DA044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на 2024/2025</w:t>
      </w:r>
      <w:r w:rsidR="00DA0442">
        <w:rPr>
          <w:rFonts w:hAnsi="Times New Roman" w:cs="Times New Roman"/>
          <w:color w:val="000000"/>
          <w:sz w:val="24"/>
          <w:szCs w:val="24"/>
        </w:rPr>
        <w:t> </w:t>
      </w:r>
      <w:r w:rsidR="00DA0442" w:rsidRPr="00DA0442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495FB8" w:rsidRPr="00DA0442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DA0442" w:rsidRDefault="00495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DA0442" w:rsidRDefault="00495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2E" w:rsidRDefault="007166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2E" w:rsidRDefault="00DA0442">
      <w:pPr>
        <w:jc w:val="right"/>
        <w:rPr>
          <w:lang w:val="ru-RU"/>
        </w:rPr>
      </w:pPr>
      <w:proofErr w:type="gramStart"/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DA0442">
        <w:rPr>
          <w:lang w:val="ru-RU"/>
        </w:rPr>
        <w:br/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 w:rsidR="0071662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71662E"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71662E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</w:t>
      </w:r>
      <w:r w:rsidR="0071662E" w:rsidRPr="00DA04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662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="0071662E"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 w:rsidR="0071662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95FB8" w:rsidRPr="00DA0442" w:rsidRDefault="00DA04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495FB8" w:rsidRDefault="00495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A83" w:rsidRPr="00DA0442" w:rsidRDefault="00874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Default="00DA0442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  <w:r w:rsidRPr="00874A83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ЛИСТ ОЗНАКОМЛЕНИЯ</w:t>
      </w:r>
    </w:p>
    <w:p w:rsidR="00874A83" w:rsidRDefault="00874A83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874A83" w:rsidRPr="00874A83" w:rsidRDefault="00874A83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бюджетного общеобразовательного учреждения </w:t>
      </w:r>
      <w:r w:rsidR="0071662E" w:rsidRPr="007166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ГБОУ «Лицей № 1 </w:t>
      </w:r>
      <w:proofErr w:type="spellStart"/>
      <w:proofErr w:type="gramStart"/>
      <w:r w:rsidR="0071662E" w:rsidRPr="0071662E">
        <w:rPr>
          <w:rFonts w:hAnsi="Times New Roman" w:cs="Times New Roman"/>
          <w:b/>
          <w:color w:val="000000"/>
          <w:sz w:val="24"/>
          <w:szCs w:val="24"/>
          <w:lang w:val="ru-RU"/>
        </w:rPr>
        <w:t>г.Назрань»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proofErr w:type="gramEnd"/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учебный год, утвержденным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от 25.08.2024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831"/>
        <w:gridCol w:w="2523"/>
        <w:gridCol w:w="1230"/>
        <w:gridCol w:w="1089"/>
      </w:tblGrid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495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49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FB8" w:rsidRPr="0071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Default="00DA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Кодзоева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0442"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71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Камурзоева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DA0442">
            <w:pPr>
              <w:rPr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5FB8" w:rsidRPr="0071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DA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Плиев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716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FB8" w:rsidRPr="0071662E" w:rsidRDefault="00495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4A83" w:rsidRPr="0071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A83" w:rsidRPr="0071662E" w:rsidRDefault="00874A83" w:rsidP="00874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A83" w:rsidRDefault="00874A83" w:rsidP="00874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Ф.М.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A83" w:rsidRPr="0071662E" w:rsidRDefault="00874A83" w:rsidP="00874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A83" w:rsidRPr="0071662E" w:rsidRDefault="00874A83" w:rsidP="00874A83">
            <w:pPr>
              <w:rPr>
                <w:lang w:val="ru-RU"/>
              </w:rPr>
            </w:pPr>
            <w:r w:rsidRPr="0071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A83" w:rsidRPr="0071662E" w:rsidRDefault="00874A83" w:rsidP="00874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B8" w:rsidRPr="0071662E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71662E" w:rsidRDefault="00495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B8" w:rsidRPr="00DA0442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работы актуализирован «</w:t>
      </w:r>
      <w:r w:rsidR="0071662E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71662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 xml:space="preserve"> 2024 г.</w:t>
      </w:r>
    </w:p>
    <w:p w:rsidR="00495FB8" w:rsidRDefault="00DA0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Причина актуализации: корректировка сроков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442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школы.</w:t>
      </w:r>
    </w:p>
    <w:p w:rsidR="0071662E" w:rsidRPr="00DA0442" w:rsidRDefault="007166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71662E" w:rsidTr="00D62715">
        <w:tc>
          <w:tcPr>
            <w:tcW w:w="21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(инициалы, фамилия)</w:t>
            </w:r>
          </w:p>
        </w:tc>
      </w:tr>
      <w:tr w:rsidR="0071662E" w:rsidTr="00D62715"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/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/>
        </w:tc>
      </w:tr>
      <w:tr w:rsidR="0071662E" w:rsidTr="00D62715"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2E" w:rsidRDefault="00716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FB8" w:rsidRDefault="00495FB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95F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3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8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A0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54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17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2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2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54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E2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57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F3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03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C7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21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A0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14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F6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9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4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76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31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34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8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13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73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1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E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7"/>
  </w:num>
  <w:num w:numId="5">
    <w:abstractNumId w:val="13"/>
  </w:num>
  <w:num w:numId="6">
    <w:abstractNumId w:val="22"/>
  </w:num>
  <w:num w:numId="7">
    <w:abstractNumId w:val="18"/>
  </w:num>
  <w:num w:numId="8">
    <w:abstractNumId w:val="3"/>
  </w:num>
  <w:num w:numId="9">
    <w:abstractNumId w:val="25"/>
  </w:num>
  <w:num w:numId="10">
    <w:abstractNumId w:val="1"/>
  </w:num>
  <w:num w:numId="11">
    <w:abstractNumId w:val="2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8"/>
  </w:num>
  <w:num w:numId="17">
    <w:abstractNumId w:val="8"/>
  </w:num>
  <w:num w:numId="18">
    <w:abstractNumId w:val="7"/>
  </w:num>
  <w:num w:numId="19">
    <w:abstractNumId w:val="23"/>
  </w:num>
  <w:num w:numId="20">
    <w:abstractNumId w:val="6"/>
  </w:num>
  <w:num w:numId="21">
    <w:abstractNumId w:val="0"/>
  </w:num>
  <w:num w:numId="22">
    <w:abstractNumId w:val="9"/>
  </w:num>
  <w:num w:numId="23">
    <w:abstractNumId w:val="10"/>
  </w:num>
  <w:num w:numId="24">
    <w:abstractNumId w:val="21"/>
  </w:num>
  <w:num w:numId="25">
    <w:abstractNumId w:val="4"/>
  </w:num>
  <w:num w:numId="26">
    <w:abstractNumId w:val="26"/>
  </w:num>
  <w:num w:numId="27">
    <w:abstractNumId w:val="5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2078"/>
    <w:rsid w:val="002D33B1"/>
    <w:rsid w:val="002D3591"/>
    <w:rsid w:val="003514A0"/>
    <w:rsid w:val="003A3B15"/>
    <w:rsid w:val="003E70F0"/>
    <w:rsid w:val="00401FE4"/>
    <w:rsid w:val="00495FB8"/>
    <w:rsid w:val="004F7E17"/>
    <w:rsid w:val="00527A10"/>
    <w:rsid w:val="005A05CE"/>
    <w:rsid w:val="005E4969"/>
    <w:rsid w:val="00653AF6"/>
    <w:rsid w:val="00690B99"/>
    <w:rsid w:val="006A0990"/>
    <w:rsid w:val="0071662E"/>
    <w:rsid w:val="00725DC5"/>
    <w:rsid w:val="00874A83"/>
    <w:rsid w:val="008F1B7F"/>
    <w:rsid w:val="00946413"/>
    <w:rsid w:val="00981199"/>
    <w:rsid w:val="009D74F3"/>
    <w:rsid w:val="009F3916"/>
    <w:rsid w:val="00A7681D"/>
    <w:rsid w:val="00B017C4"/>
    <w:rsid w:val="00B73A5A"/>
    <w:rsid w:val="00DA0442"/>
    <w:rsid w:val="00E438A1"/>
    <w:rsid w:val="00E90FF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E33DA-83E1-4AE3-A8BA-C375AF1D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40</Pages>
  <Words>8313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Ishkola</cp:lastModifiedBy>
  <cp:revision>8</cp:revision>
  <dcterms:created xsi:type="dcterms:W3CDTF">2011-11-02T04:15:00Z</dcterms:created>
  <dcterms:modified xsi:type="dcterms:W3CDTF">2024-06-14T10:15:00Z</dcterms:modified>
</cp:coreProperties>
</file>