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8A" w:rsidRDefault="00BD6B8A" w:rsidP="00BD6B8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Диагностическая  работа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B8A" w:rsidRDefault="00BD6B8A" w:rsidP="00BD6B8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BD6B8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результаты 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диагностической  работы  по состоянию на ноябрь  2023г.</w:t>
      </w:r>
    </w:p>
    <w:p w:rsidR="00BD6B8A" w:rsidRDefault="00BD6B8A" w:rsidP="00BD6B8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6B8A" w:rsidRDefault="00BD6B8A" w:rsidP="00BD6B8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функциональной грамотности принимали   участие обучающиеся 8 и 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  ГБОУ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«Лицей № 1 г. Назрань» .  По результатам выполнения средний процент составил:  </w:t>
      </w:r>
    </w:p>
    <w:tbl>
      <w:tblPr>
        <w:tblStyle w:val="1"/>
        <w:tblpPr w:leftFromText="180" w:rightFromText="180" w:vertAnchor="text" w:horzAnchor="page" w:tblpXSpec="center" w:tblpY="223"/>
        <w:tblW w:w="144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579"/>
        <w:gridCol w:w="2215"/>
        <w:gridCol w:w="709"/>
        <w:gridCol w:w="1167"/>
        <w:gridCol w:w="791"/>
        <w:gridCol w:w="1083"/>
        <w:gridCol w:w="723"/>
        <w:gridCol w:w="1088"/>
        <w:gridCol w:w="880"/>
        <w:gridCol w:w="822"/>
        <w:gridCol w:w="850"/>
        <w:gridCol w:w="29"/>
        <w:gridCol w:w="596"/>
      </w:tblGrid>
      <w:tr w:rsidR="00BD6B8A" w:rsidTr="00771F27">
        <w:trPr>
          <w:trHeight w:val="39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Кол-во уч-ся, выполнявших работу</w:t>
            </w:r>
          </w:p>
        </w:tc>
        <w:tc>
          <w:tcPr>
            <w:tcW w:w="8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BD6B8A" w:rsidTr="00771F27">
        <w:trPr>
          <w:trHeight w:val="2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Высокий</w:t>
            </w:r>
          </w:p>
        </w:tc>
      </w:tr>
      <w:tr w:rsidR="00BD6B8A" w:rsidTr="00771F27">
        <w:trPr>
          <w:trHeight w:val="28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rPr>
                <w:sz w:val="24"/>
                <w:szCs w:val="24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 xml:space="preserve">Кол-во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rPr>
                <w:sz w:val="24"/>
                <w:szCs w:val="24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 xml:space="preserve">Кол-во     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D6B8A" w:rsidTr="00771F27">
        <w:trPr>
          <w:trHeight w:val="393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Читательская грамотность</w:t>
            </w:r>
          </w:p>
        </w:tc>
      </w:tr>
      <w:tr w:rsidR="00BD6B8A" w:rsidTr="00D6260D">
        <w:trPr>
          <w:trHeight w:val="60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ГБОУ «Лицей № 1 г. Назрань»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  <w:p w:rsidR="00BD6B8A" w:rsidRDefault="00BD6B8A" w:rsidP="00771F27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D6B8A" w:rsidTr="00D6260D">
        <w:trPr>
          <w:trHeight w:val="5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D6B8A" w:rsidTr="00D6260D">
        <w:trPr>
          <w:trHeight w:val="3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BD6B8A" w:rsidTr="00771F27">
        <w:trPr>
          <w:trHeight w:val="393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R="00BD6B8A" w:rsidTr="00172CEE">
        <w:trPr>
          <w:trHeight w:val="53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ГБОУ «Лицей № 1 г. Назрань»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  <w:p w:rsidR="00BD6B8A" w:rsidRDefault="00BD6B8A" w:rsidP="005C5B80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Диагностическая работа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771F27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172CEE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172CEE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172CEE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172CEE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</w:tr>
      <w:tr w:rsidR="00BD6B8A" w:rsidTr="00172CEE">
        <w:trPr>
          <w:trHeight w:val="39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Диагностическая  работа</w:t>
            </w:r>
            <w:proofErr w:type="gramEnd"/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BD6B8A" w:rsidTr="00172CEE">
        <w:trPr>
          <w:trHeight w:val="3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A" w:rsidRDefault="00BD6B8A" w:rsidP="005C5B8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BD6B8A" w:rsidTr="00771F27">
        <w:trPr>
          <w:trHeight w:val="372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8A" w:rsidRDefault="00BD6B8A" w:rsidP="005C5B8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Естественно - научная грамотность</w:t>
            </w:r>
          </w:p>
        </w:tc>
      </w:tr>
      <w:tr w:rsidR="00771F27" w:rsidTr="00771F27">
        <w:trPr>
          <w:trHeight w:val="59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7" w:rsidRDefault="00771F27" w:rsidP="00771F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ГБОУ «Лицей № 1 г. Назрань»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7" w:rsidRDefault="00771F27" w:rsidP="00771F27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  <w:p w:rsidR="00771F27" w:rsidRDefault="00771F27" w:rsidP="00771F27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Диагностическая работа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7" w:rsidRDefault="00771F27" w:rsidP="00771F2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7" w:rsidRDefault="00771F27" w:rsidP="00771F2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7" w:rsidRDefault="00771F27" w:rsidP="00771F2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7" w:rsidRDefault="00771F27" w:rsidP="00771F2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7" w:rsidRDefault="00771F27" w:rsidP="00771F2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7" w:rsidRDefault="00771F27" w:rsidP="00771F2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7" w:rsidRDefault="00771F27" w:rsidP="00771F2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7" w:rsidRDefault="00771F27" w:rsidP="00771F2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7" w:rsidRDefault="00771F27" w:rsidP="00771F2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7" w:rsidRDefault="00771F27" w:rsidP="00771F2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7" w:rsidRDefault="00771F27" w:rsidP="00771F2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172CEE" w:rsidTr="00771F27">
        <w:trPr>
          <w:trHeight w:val="40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  <w:p w:rsidR="00172CEE" w:rsidRDefault="00172CEE" w:rsidP="00172CE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Диагностическая работа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</w:tr>
      <w:tr w:rsidR="00172CEE" w:rsidTr="00771F27">
        <w:trPr>
          <w:trHeight w:val="3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EE" w:rsidRDefault="00172CEE" w:rsidP="00172CE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72CEE" w:rsidTr="00771F27">
        <w:trPr>
          <w:trHeight w:val="393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EE" w:rsidRDefault="00172CEE" w:rsidP="00172CE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172CEE" w:rsidTr="00771F27">
        <w:trPr>
          <w:trHeight w:val="5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EE" w:rsidRDefault="00172CEE" w:rsidP="00172CE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ГБОУ «Лицей № 1 г. Назрань»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172CEE" w:rsidTr="00771F27">
        <w:trPr>
          <w:trHeight w:val="41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172CEE" w:rsidTr="00771F27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EE" w:rsidRDefault="00172CEE" w:rsidP="00172CE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72CEE" w:rsidTr="00771F27">
        <w:trPr>
          <w:trHeight w:val="414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EE" w:rsidRDefault="00172CEE" w:rsidP="00172CE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Креативное мышление</w:t>
            </w:r>
          </w:p>
        </w:tc>
      </w:tr>
      <w:tr w:rsidR="00172CEE" w:rsidTr="00771F27">
        <w:trPr>
          <w:trHeight w:val="60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EE" w:rsidRDefault="00172CEE" w:rsidP="00172CE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ГБОУ «Лицей № 1 г. Назрань»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172CEE" w:rsidTr="00771F27">
        <w:trPr>
          <w:trHeight w:val="41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172CEE" w:rsidTr="00771F27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EE" w:rsidRDefault="00172CEE" w:rsidP="00172CE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72CEE" w:rsidTr="00771F27">
        <w:trPr>
          <w:trHeight w:val="414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EE" w:rsidRDefault="00172CEE" w:rsidP="00172CE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Глобальные компетенции</w:t>
            </w:r>
          </w:p>
          <w:p w:rsidR="00172CEE" w:rsidRDefault="00172CEE" w:rsidP="00172CE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72CEE" w:rsidTr="00771F27">
        <w:trPr>
          <w:trHeight w:val="60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EE" w:rsidRDefault="00172CEE" w:rsidP="00172CE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ГБОУ «Лицей № 1 г. Назрань»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172CEE" w:rsidTr="00771F27">
        <w:trPr>
          <w:trHeight w:val="41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172CEE" w:rsidTr="00771F27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EE" w:rsidRDefault="00172CEE" w:rsidP="00172CE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EE" w:rsidRDefault="00172CEE" w:rsidP="00172CE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BD6B8A" w:rsidRDefault="00BD6B8A" w:rsidP="00BD6B8A">
      <w:pPr>
        <w:jc w:val="both"/>
        <w:rPr>
          <w:sz w:val="24"/>
          <w:szCs w:val="24"/>
        </w:rPr>
      </w:pPr>
    </w:p>
    <w:p w:rsidR="00BD6B8A" w:rsidRDefault="00BD6B8A" w:rsidP="00BD6B8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BD6B8A" w:rsidRDefault="00BD6B8A" w:rsidP="00BD6B8A">
      <w:pPr>
        <w:rPr>
          <w:b/>
          <w:sz w:val="24"/>
          <w:szCs w:val="24"/>
        </w:rPr>
      </w:pPr>
    </w:p>
    <w:p w:rsidR="00BD6B8A" w:rsidRDefault="00BD6B8A" w:rsidP="00BD6B8A">
      <w:pPr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Математическая грамотность</w:t>
      </w:r>
      <w:r>
        <w:rPr>
          <w:bCs/>
          <w:sz w:val="24"/>
          <w:szCs w:val="24"/>
        </w:rPr>
        <w:t>:</w:t>
      </w:r>
    </w:p>
    <w:p w:rsidR="00BD6B8A" w:rsidRDefault="00BD6B8A" w:rsidP="00BD6B8A">
      <w:pPr>
        <w:rPr>
          <w:bCs/>
          <w:sz w:val="24"/>
          <w:szCs w:val="24"/>
        </w:rPr>
      </w:pPr>
      <w:r>
        <w:t xml:space="preserve">Каждое задание подразумевает использование каких-либо мыслительных процессов, которые описывают, что делает ученик, чтобы связать этот контекст с математикой, необходимой для решения поставленной проблемы: - формулировать ситуацию математически; - применять математические понятия, факты, процедуры размышления; -интерпретировать, использовать и оценивать математические результаты. 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>
        <w:t>сформированности</w:t>
      </w:r>
      <w:proofErr w:type="spellEnd"/>
      <w:r>
        <w:t xml:space="preserve"> математической грамотности.</w:t>
      </w:r>
    </w:p>
    <w:p w:rsidR="00BD6B8A" w:rsidRDefault="00BD6B8A" w:rsidP="00BD6B8A">
      <w:pPr>
        <w:rPr>
          <w:bCs/>
          <w:sz w:val="24"/>
          <w:szCs w:val="24"/>
        </w:rPr>
      </w:pPr>
    </w:p>
    <w:p w:rsidR="00BD6B8A" w:rsidRDefault="00D42F2A" w:rsidP="00BD6B8A">
      <w:pPr>
        <w:jc w:val="both"/>
        <w:rPr>
          <w:bCs/>
          <w:sz w:val="24"/>
          <w:szCs w:val="24"/>
        </w:rPr>
      </w:pPr>
      <w:r w:rsidRPr="00D42F2A">
        <w:rPr>
          <w:b/>
          <w:bCs/>
          <w:i/>
          <w:sz w:val="24"/>
          <w:szCs w:val="24"/>
        </w:rPr>
        <w:t xml:space="preserve">Естественно- </w:t>
      </w:r>
      <w:proofErr w:type="gramStart"/>
      <w:r w:rsidRPr="00D42F2A">
        <w:rPr>
          <w:b/>
          <w:bCs/>
          <w:i/>
          <w:sz w:val="24"/>
          <w:szCs w:val="24"/>
        </w:rPr>
        <w:t>научная  грамотность</w:t>
      </w:r>
      <w:proofErr w:type="gramEnd"/>
      <w:r w:rsidR="00BD6B8A">
        <w:rPr>
          <w:bCs/>
          <w:sz w:val="24"/>
          <w:szCs w:val="24"/>
        </w:rPr>
        <w:t>:</w:t>
      </w:r>
    </w:p>
    <w:p w:rsidR="00BD6B8A" w:rsidRDefault="00BD6B8A" w:rsidP="00BD6B8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Задача учителя - организовать полноценное, глубокое восприятие </w:t>
      </w:r>
      <w:proofErr w:type="gramStart"/>
      <w:r>
        <w:rPr>
          <w:color w:val="333333"/>
          <w:sz w:val="21"/>
          <w:szCs w:val="21"/>
        </w:rPr>
        <w:t>учащимися  всей</w:t>
      </w:r>
      <w:proofErr w:type="gramEnd"/>
      <w:r>
        <w:rPr>
          <w:color w:val="333333"/>
          <w:sz w:val="21"/>
          <w:szCs w:val="21"/>
        </w:rPr>
        <w:t xml:space="preserve"> информации, заложенной в текст, помочь им  эмоционально отозваться на чувства автора и героев, понять авторскую мысль и по мере возможности увидеть, как все это передает нам, читателям, художник слова. Д</w:t>
      </w:r>
      <w:bookmarkStart w:id="0" w:name="_GoBack"/>
      <w:bookmarkEnd w:id="0"/>
      <w:r>
        <w:rPr>
          <w:color w:val="333333"/>
          <w:sz w:val="21"/>
          <w:szCs w:val="21"/>
        </w:rPr>
        <w:t>ругими словами-сформировать </w:t>
      </w:r>
      <w:r w:rsidR="00D42F2A">
        <w:rPr>
          <w:rStyle w:val="a5"/>
          <w:color w:val="333333"/>
          <w:sz w:val="21"/>
          <w:szCs w:val="21"/>
        </w:rPr>
        <w:t xml:space="preserve">  естественно – </w:t>
      </w:r>
      <w:proofErr w:type="gramStart"/>
      <w:r w:rsidR="00D42F2A">
        <w:rPr>
          <w:rStyle w:val="a5"/>
          <w:color w:val="333333"/>
          <w:sz w:val="21"/>
          <w:szCs w:val="21"/>
        </w:rPr>
        <w:t>научную  грамотность</w:t>
      </w:r>
      <w:proofErr w:type="gramEnd"/>
      <w:r>
        <w:rPr>
          <w:rStyle w:val="a5"/>
          <w:color w:val="333333"/>
          <w:sz w:val="21"/>
          <w:szCs w:val="21"/>
        </w:rPr>
        <w:t>.</w:t>
      </w:r>
    </w:p>
    <w:p w:rsidR="00BD6B8A" w:rsidRDefault="00BD6B8A" w:rsidP="00BD6B8A">
      <w:pPr>
        <w:jc w:val="both"/>
        <w:rPr>
          <w:bCs/>
          <w:sz w:val="24"/>
          <w:szCs w:val="24"/>
        </w:rPr>
      </w:pPr>
    </w:p>
    <w:p w:rsidR="00BD6B8A" w:rsidRDefault="00BD6B8A" w:rsidP="00BD6B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Диагностическая   работа </w:t>
      </w:r>
      <w:proofErr w:type="gramStart"/>
      <w:r w:rsidR="00D42F2A">
        <w:rPr>
          <w:b/>
          <w:bCs/>
          <w:sz w:val="24"/>
          <w:szCs w:val="24"/>
        </w:rPr>
        <w:t>№  2</w:t>
      </w:r>
      <w:proofErr w:type="gramEnd"/>
      <w:r w:rsidR="00D42F2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учащимися   8-9 классов  лицея  № 1 г. Назрань  выполнена  100  % </w:t>
      </w:r>
    </w:p>
    <w:p w:rsidR="00BD6B8A" w:rsidRDefault="00BD6B8A" w:rsidP="00BD6B8A">
      <w:pPr>
        <w:tabs>
          <w:tab w:val="left" w:pos="5625"/>
        </w:tabs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</w:t>
      </w:r>
      <w:r>
        <w:rPr>
          <w:b/>
        </w:rPr>
        <w:t xml:space="preserve">Зам. </w:t>
      </w:r>
      <w:proofErr w:type="gramStart"/>
      <w:r>
        <w:rPr>
          <w:b/>
        </w:rPr>
        <w:t>директора  по</w:t>
      </w:r>
      <w:proofErr w:type="gramEnd"/>
      <w:r>
        <w:rPr>
          <w:b/>
        </w:rPr>
        <w:t xml:space="preserve"> НМР:                                    </w:t>
      </w:r>
      <w:proofErr w:type="spellStart"/>
      <w:r>
        <w:rPr>
          <w:b/>
        </w:rPr>
        <w:t>Я.Ю.Дзариева</w:t>
      </w:r>
      <w:proofErr w:type="spellEnd"/>
    </w:p>
    <w:p w:rsidR="00BD6B8A" w:rsidRDefault="00BD6B8A" w:rsidP="00BD6B8A">
      <w:pPr>
        <w:rPr>
          <w:sz w:val="24"/>
          <w:szCs w:val="24"/>
        </w:rPr>
      </w:pPr>
    </w:p>
    <w:p w:rsidR="00BD6B8A" w:rsidRDefault="00BD6B8A" w:rsidP="00BD6B8A"/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8A" w:rsidRDefault="00BD6B8A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EA1" w:rsidRDefault="00F46EA1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Диагностическая  работа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EA1" w:rsidRDefault="00F46EA1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EA1" w:rsidRDefault="00F46EA1" w:rsidP="00F46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 диагностики по состоянию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ноябрь  2023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F46EA1" w:rsidRDefault="00F46EA1" w:rsidP="00F46EA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6EA1" w:rsidRDefault="00F46EA1" w:rsidP="00F46EA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функциональной грамотности принимали   участие обучающиеся 8 и 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  ГБОУ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«Лицей № 1 г. Назрань» .  По результатам выполнения средний процент составил:  </w:t>
      </w:r>
    </w:p>
    <w:tbl>
      <w:tblPr>
        <w:tblStyle w:val="1"/>
        <w:tblpPr w:leftFromText="180" w:rightFromText="180" w:vertAnchor="text" w:horzAnchor="page" w:tblpXSpec="center" w:tblpY="22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579"/>
        <w:gridCol w:w="2215"/>
        <w:gridCol w:w="709"/>
        <w:gridCol w:w="1167"/>
        <w:gridCol w:w="791"/>
        <w:gridCol w:w="1083"/>
        <w:gridCol w:w="723"/>
        <w:gridCol w:w="1088"/>
        <w:gridCol w:w="880"/>
        <w:gridCol w:w="822"/>
        <w:gridCol w:w="850"/>
        <w:gridCol w:w="29"/>
        <w:gridCol w:w="596"/>
      </w:tblGrid>
      <w:tr w:rsidR="00F46EA1" w:rsidTr="00F46EA1">
        <w:trPr>
          <w:trHeight w:val="39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Кол-во уч-ся, выполнявших работу</w:t>
            </w:r>
          </w:p>
        </w:tc>
        <w:tc>
          <w:tcPr>
            <w:tcW w:w="8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F46EA1" w:rsidTr="00F46EA1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Высокий</w:t>
            </w:r>
          </w:p>
        </w:tc>
      </w:tr>
      <w:tr w:rsidR="00F46EA1" w:rsidTr="00F46EA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rPr>
                <w:sz w:val="24"/>
                <w:szCs w:val="24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 xml:space="preserve">Кол-во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rPr>
                <w:sz w:val="24"/>
                <w:szCs w:val="24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 xml:space="preserve">Кол-во     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46EA1" w:rsidTr="00F46EA1">
        <w:trPr>
          <w:trHeight w:val="393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Читательская грамотность</w:t>
            </w:r>
          </w:p>
        </w:tc>
      </w:tr>
      <w:tr w:rsidR="00F46EA1" w:rsidTr="00F46EA1">
        <w:trPr>
          <w:trHeight w:val="60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ГБОУ «Лицей № 1 г. Назрань»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  <w:p w:rsidR="00F46EA1" w:rsidRDefault="00F46EA1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Диагностическая работа</w:t>
            </w:r>
          </w:p>
          <w:p w:rsidR="00F46EA1" w:rsidRDefault="00F46EA1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</w:t>
            </w:r>
          </w:p>
        </w:tc>
      </w:tr>
      <w:tr w:rsidR="00F46EA1" w:rsidTr="00F46EA1">
        <w:trPr>
          <w:trHeight w:val="5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Диагностическая  работа</w:t>
            </w:r>
            <w:proofErr w:type="gramEnd"/>
            <w:r>
              <w:rPr>
                <w:color w:val="000000"/>
                <w:lang w:eastAsia="ru-RU"/>
              </w:rPr>
              <w:t xml:space="preserve"> 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</w:t>
            </w:r>
          </w:p>
        </w:tc>
      </w:tr>
      <w:tr w:rsidR="00F46EA1" w:rsidTr="00F46EA1">
        <w:trPr>
          <w:trHeight w:val="3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46EA1" w:rsidTr="00F46EA1">
        <w:trPr>
          <w:trHeight w:val="393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R="00F46EA1" w:rsidTr="00F46EA1">
        <w:trPr>
          <w:trHeight w:val="53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ГБОУ «Лицей № 1 г. Назрань»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  <w:p w:rsidR="00F46EA1" w:rsidRDefault="00F46EA1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Диагностическая работа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</w:p>
        </w:tc>
      </w:tr>
      <w:tr w:rsidR="00F46EA1" w:rsidTr="00F46EA1">
        <w:trPr>
          <w:trHeight w:val="3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Диагностическая  работа</w:t>
            </w:r>
            <w:proofErr w:type="gramEnd"/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</w:t>
            </w:r>
          </w:p>
        </w:tc>
      </w:tr>
      <w:tr w:rsidR="00F46EA1" w:rsidTr="00F46EA1">
        <w:trPr>
          <w:trHeight w:val="3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46EA1" w:rsidTr="00F46EA1">
        <w:trPr>
          <w:trHeight w:val="372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Естественно - научная грамотность</w:t>
            </w:r>
          </w:p>
        </w:tc>
      </w:tr>
      <w:tr w:rsidR="00F46EA1" w:rsidTr="00F46EA1">
        <w:trPr>
          <w:trHeight w:val="59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ГБОУ «Лицей № 1 г. Назрань»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F46EA1" w:rsidTr="00F46EA1">
        <w:trPr>
          <w:trHeight w:val="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  <w:p w:rsidR="00F46EA1" w:rsidRDefault="00F46EA1">
            <w:pPr>
              <w:rPr>
                <w:color w:val="00000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F46EA1" w:rsidTr="00F46EA1">
        <w:trPr>
          <w:trHeight w:val="3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46EA1" w:rsidTr="00F46EA1">
        <w:trPr>
          <w:trHeight w:val="393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F46EA1" w:rsidTr="00F46EA1">
        <w:trPr>
          <w:trHeight w:val="5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ГБОУ «Лицей № 1 г. Назрань»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F46EA1" w:rsidTr="00F46EA1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F46EA1" w:rsidTr="00F46EA1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46EA1" w:rsidTr="00F46EA1">
        <w:trPr>
          <w:trHeight w:val="414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Креативное мышление</w:t>
            </w:r>
          </w:p>
        </w:tc>
      </w:tr>
      <w:tr w:rsidR="00F46EA1" w:rsidTr="00F46EA1">
        <w:trPr>
          <w:trHeight w:val="60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ГБОУ «Лицей № 1 г. Назрань»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F46EA1" w:rsidTr="00F46EA1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F46EA1" w:rsidTr="00F46EA1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46EA1" w:rsidTr="00F46EA1">
        <w:trPr>
          <w:trHeight w:val="414"/>
        </w:trPr>
        <w:tc>
          <w:tcPr>
            <w:tcW w:w="14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Глобальные компетенции</w:t>
            </w:r>
          </w:p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46EA1" w:rsidTr="00F46EA1">
        <w:trPr>
          <w:trHeight w:val="60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ГБОУ «Лицей № 1 г. Назрань»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F46EA1" w:rsidTr="00F46EA1">
        <w:trPr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F46EA1" w:rsidTr="00F46EA1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A1" w:rsidRDefault="00F46E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A1" w:rsidRDefault="00F46EA1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F46EA1" w:rsidRDefault="00F46EA1" w:rsidP="00F46EA1">
      <w:pPr>
        <w:jc w:val="both"/>
        <w:rPr>
          <w:sz w:val="24"/>
          <w:szCs w:val="24"/>
        </w:rPr>
      </w:pPr>
    </w:p>
    <w:p w:rsidR="00F46EA1" w:rsidRDefault="00F46EA1" w:rsidP="00F46E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F46EA1" w:rsidRDefault="00F46EA1" w:rsidP="00F46EA1">
      <w:pPr>
        <w:rPr>
          <w:b/>
          <w:sz w:val="24"/>
          <w:szCs w:val="24"/>
        </w:rPr>
      </w:pPr>
    </w:p>
    <w:p w:rsidR="00F46EA1" w:rsidRDefault="00F46EA1" w:rsidP="00F46EA1">
      <w:pPr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Математическая грамотность</w:t>
      </w:r>
      <w:r>
        <w:rPr>
          <w:bCs/>
          <w:sz w:val="24"/>
          <w:szCs w:val="24"/>
        </w:rPr>
        <w:t>:</w:t>
      </w:r>
    </w:p>
    <w:p w:rsidR="00F46EA1" w:rsidRDefault="00F46EA1" w:rsidP="00F46EA1">
      <w:pPr>
        <w:rPr>
          <w:bCs/>
          <w:sz w:val="24"/>
          <w:szCs w:val="24"/>
        </w:rPr>
      </w:pPr>
      <w:r>
        <w:t xml:space="preserve">Каждое задание подразумевает использование каких-либо мыслительных процессов, которые описывают, что делает ученик, чтобы связать этот контекст с математикой, необходимой для решения поставленной проблемы: - формулировать ситуацию математически; - применять математические понятия, </w:t>
      </w:r>
      <w:r>
        <w:lastRenderedPageBreak/>
        <w:t xml:space="preserve">факты, процедуры размышления; -интерпретировать, использовать и оценивать математические результаты. 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>
        <w:t>сформированности</w:t>
      </w:r>
      <w:proofErr w:type="spellEnd"/>
      <w:r>
        <w:t xml:space="preserve"> математической грамотности.</w:t>
      </w:r>
    </w:p>
    <w:p w:rsidR="00F46EA1" w:rsidRDefault="00F46EA1" w:rsidP="00F46EA1">
      <w:pPr>
        <w:rPr>
          <w:bCs/>
          <w:sz w:val="24"/>
          <w:szCs w:val="24"/>
        </w:rPr>
      </w:pPr>
    </w:p>
    <w:p w:rsidR="00F46EA1" w:rsidRDefault="00F46EA1" w:rsidP="00F46EA1">
      <w:pPr>
        <w:rPr>
          <w:bCs/>
          <w:sz w:val="24"/>
          <w:szCs w:val="24"/>
        </w:rPr>
      </w:pPr>
    </w:p>
    <w:p w:rsidR="00F46EA1" w:rsidRDefault="00F46EA1" w:rsidP="00F46EA1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Читательская грамотность</w:t>
      </w:r>
      <w:r>
        <w:rPr>
          <w:bCs/>
          <w:sz w:val="24"/>
          <w:szCs w:val="24"/>
        </w:rPr>
        <w:t>:</w:t>
      </w:r>
    </w:p>
    <w:p w:rsidR="00F46EA1" w:rsidRDefault="00F46EA1" w:rsidP="00F46EA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Задача учителя - организовать полноценное, глубокое восприятие </w:t>
      </w:r>
      <w:proofErr w:type="gramStart"/>
      <w:r>
        <w:rPr>
          <w:color w:val="333333"/>
          <w:sz w:val="21"/>
          <w:szCs w:val="21"/>
        </w:rPr>
        <w:t>учащимися  всей</w:t>
      </w:r>
      <w:proofErr w:type="gramEnd"/>
      <w:r>
        <w:rPr>
          <w:color w:val="333333"/>
          <w:sz w:val="21"/>
          <w:szCs w:val="21"/>
        </w:rPr>
        <w:t xml:space="preserve"> информации, заложенной в текст, помочь им  эмоционально отозваться на чувства автора и героев, понять авторскую мысль и по мере возможности увидеть, как все это передает нам, читателям, художник слова. Другими словами-сформировать </w:t>
      </w:r>
      <w:r>
        <w:rPr>
          <w:rStyle w:val="a5"/>
          <w:color w:val="333333"/>
          <w:sz w:val="21"/>
          <w:szCs w:val="21"/>
        </w:rPr>
        <w:t>читательские умения и навыки.</w:t>
      </w:r>
    </w:p>
    <w:p w:rsidR="00F46EA1" w:rsidRDefault="00F46EA1" w:rsidP="00F46EA1">
      <w:pPr>
        <w:jc w:val="both"/>
        <w:rPr>
          <w:bCs/>
          <w:sz w:val="24"/>
          <w:szCs w:val="24"/>
        </w:rPr>
      </w:pPr>
    </w:p>
    <w:p w:rsidR="00F46EA1" w:rsidRDefault="00F46EA1" w:rsidP="00F46EA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Диагностическая   </w:t>
      </w:r>
      <w:proofErr w:type="gramStart"/>
      <w:r>
        <w:rPr>
          <w:b/>
          <w:bCs/>
          <w:sz w:val="24"/>
          <w:szCs w:val="24"/>
        </w:rPr>
        <w:t>работа  учащимися</w:t>
      </w:r>
      <w:proofErr w:type="gramEnd"/>
      <w:r>
        <w:rPr>
          <w:b/>
          <w:bCs/>
          <w:sz w:val="24"/>
          <w:szCs w:val="24"/>
        </w:rPr>
        <w:t xml:space="preserve">   8-9 классов  лицея  № 1 г. Назрань  выполнена  100  % </w:t>
      </w:r>
    </w:p>
    <w:p w:rsidR="00F46EA1" w:rsidRDefault="00F46EA1" w:rsidP="00F46EA1">
      <w:pPr>
        <w:tabs>
          <w:tab w:val="left" w:pos="5625"/>
        </w:tabs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</w:t>
      </w:r>
      <w:r>
        <w:rPr>
          <w:b/>
        </w:rPr>
        <w:t xml:space="preserve">Зам. </w:t>
      </w:r>
      <w:proofErr w:type="gramStart"/>
      <w:r>
        <w:rPr>
          <w:b/>
        </w:rPr>
        <w:t>директора  по</w:t>
      </w:r>
      <w:proofErr w:type="gramEnd"/>
      <w:r>
        <w:rPr>
          <w:b/>
        </w:rPr>
        <w:t xml:space="preserve"> НМР:                                    </w:t>
      </w:r>
      <w:proofErr w:type="spellStart"/>
      <w:r>
        <w:rPr>
          <w:b/>
        </w:rPr>
        <w:t>Я.Ю.Дзариева</w:t>
      </w:r>
      <w:proofErr w:type="spellEnd"/>
    </w:p>
    <w:p w:rsidR="00F46EA1" w:rsidRDefault="00F46EA1" w:rsidP="00F46EA1">
      <w:pPr>
        <w:rPr>
          <w:sz w:val="24"/>
          <w:szCs w:val="24"/>
        </w:rPr>
      </w:pPr>
    </w:p>
    <w:p w:rsidR="00627A4D" w:rsidRDefault="00627A4D"/>
    <w:sectPr w:rsidR="00627A4D" w:rsidSect="00F46E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A2"/>
    <w:rsid w:val="00172CEE"/>
    <w:rsid w:val="005F46A2"/>
    <w:rsid w:val="00627A4D"/>
    <w:rsid w:val="00771F27"/>
    <w:rsid w:val="00BD6B8A"/>
    <w:rsid w:val="00D42F2A"/>
    <w:rsid w:val="00D6260D"/>
    <w:rsid w:val="00F4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43EE8-A31D-4055-9DB8-55AF8EE5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6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F46EA1"/>
    <w:pPr>
      <w:spacing w:after="0" w:line="240" w:lineRule="auto"/>
    </w:pPr>
  </w:style>
  <w:style w:type="table" w:customStyle="1" w:styleId="1">
    <w:name w:val="Сетка таблицы1"/>
    <w:basedOn w:val="a1"/>
    <w:rsid w:val="00F46EA1"/>
    <w:pPr>
      <w:spacing w:after="0" w:line="240" w:lineRule="auto"/>
    </w:pPr>
    <w:rPr>
      <w:rFonts w:eastAsia="SimSu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46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739</Words>
  <Characters>4215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Ishkola</dc:creator>
  <cp:keywords/>
  <dc:description/>
  <cp:lastModifiedBy>Ishkola</cp:lastModifiedBy>
  <cp:revision>69</cp:revision>
  <dcterms:created xsi:type="dcterms:W3CDTF">2023-11-18T08:15:00Z</dcterms:created>
  <dcterms:modified xsi:type="dcterms:W3CDTF">2023-12-01T06:39:00Z</dcterms:modified>
</cp:coreProperties>
</file>