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1D" w:rsidRPr="00DD03B5" w:rsidRDefault="00C40B1D" w:rsidP="00C40B1D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7"/>
          <w:szCs w:val="39"/>
          <w:lang w:eastAsia="ru-RU"/>
        </w:rPr>
      </w:pPr>
      <w:r w:rsidRPr="00DD03B5">
        <w:rPr>
          <w:rFonts w:ascii="inherit" w:eastAsia="Times New Roman" w:hAnsi="inherit" w:cs="Arial"/>
          <w:b/>
          <w:bCs/>
          <w:color w:val="1E4E70"/>
          <w:kern w:val="36"/>
          <w:sz w:val="37"/>
          <w:szCs w:val="39"/>
          <w:lang w:eastAsia="ru-RU"/>
        </w:rPr>
        <w:t xml:space="preserve">                Педагогические кредо учителей</w:t>
      </w:r>
      <w:bookmarkStart w:id="0" w:name="_GoBack"/>
      <w:bookmarkEnd w:id="0"/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Научить ребенка – это создать ему условия для полного овладения своими собственными способностями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Педагог без любви к ребенку - все равно, что певец без голоса, музыкант без слуха, живописец без чувства цвета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Учитель не просто профессия, а часть жизни каждого человека. И эта часть должна быть самой лучшей.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Развитие каждого ученика через развитие его интереса к предмету – только в этом залог успеха обучения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Творить, пробовать, искать и развиваться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Плохой учитель преподносит истину, хороший - учит её находить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Плохо не то, что не знаешь, а то, что знать не хочешь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Учить своих детей так, чтобы захотел учиться каждый. Вместе идти вперед и не останавливаться на достигнутом.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Чтобы сделать ребенка умным и рассудительным, сделайте его крепким и здоровым»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Жан Жак Руссо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«Чтобы быть хорошим преподавателем, нужно любить то, что преподаешь, и любить тех, кому преподаешь»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Василий Ключевский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«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Если учитель имеет только любовь к делу, он будет хороший учитель. Если учитель имеет только любовь к ученику, как отец и мать, - он будет лучше того учителя, который прочел все книги, но не имеет любви ни к делу, ни к ученикам. Если учитель соединяет в себе любовь к делу и ученикам, он - совершенный учитель»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Л.Н. Толстой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«Ничему тому, что важно знать, научить нельзя – все, что может сделать учитель, – это указать дорожки»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Р. Олдингтон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Знания не ради знаний, а ради человека.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Лучший пример – личный пример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«Не мыслям надобно учить, а мыслить»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И. Кант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«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Смертельный грех учителя – быть скучным» (</w:t>
      </w:r>
      <w:proofErr w:type="spellStart"/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Гербарт</w:t>
      </w:r>
      <w:proofErr w:type="spellEnd"/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посредственный учитель излагает, хороший объясняет, выдающийся показывает, великий вдохновляет.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«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Образованный человек тем и отличается от необразованного, что продолжает считать свое образование незаконченным» (</w:t>
      </w:r>
      <w:proofErr w:type="spellStart"/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К.Симонов</w:t>
      </w:r>
      <w:proofErr w:type="spellEnd"/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учить правильно – это учить легко, быстро и интересно. Я лучший учитель до тех пор, пока я интересен себе и интересен детям.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«Современные технологии + творческая деятельность + сотрудничество» – это формула успешности ученика!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Какое счастье быть полезной людям, учить его величество народ!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«Серость порождает серость. Огонь зажигает огонь»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 xml:space="preserve">Анатолий </w:t>
      </w:r>
      <w:proofErr w:type="spellStart"/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Гин</w:t>
      </w:r>
      <w:proofErr w:type="spellEnd"/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учитель – это не профессия, учитель - это образ жизни.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«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Многому я научился у своих наставников, еще более – у своих товарищей, но более всего – у своих учеников». (Талмуд)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«Ученик – это не сосуд, который надо заполнить, а факел, который надо зажечь» 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(восточная мудрость)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«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Мозг, хорошо устроенный, стоит больше, чем мозг, хорошо наполненный»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М. Монтень</w:t>
      </w: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«Наша задача не в том, чтобы сделать себя необходимыми нашим детям, а, напротив, в том, чтобы помочь им научиться по возможности обходиться без нас»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 xml:space="preserve">К.О. </w:t>
      </w:r>
      <w:proofErr w:type="spellStart"/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Конради</w:t>
      </w:r>
      <w:proofErr w:type="spellEnd"/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«У ребенка свое особое умение видеть, думать и чувствовать; нет ничего глупее, чем пытаться подменить у них это умение нашим»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Жан-Жак Руссо).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«Педагоги не могут успешно кого-то учить, если в это же время усердно не учатся сами» (</w:t>
      </w:r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 xml:space="preserve">Али </w:t>
      </w:r>
      <w:proofErr w:type="spellStart"/>
      <w:r w:rsidRPr="00DD03B5">
        <w:rPr>
          <w:rFonts w:ascii="Arial" w:eastAsia="Times New Roman" w:hAnsi="Arial" w:cs="Arial"/>
          <w:i/>
          <w:iCs/>
          <w:color w:val="FF0000"/>
          <w:szCs w:val="24"/>
          <w:lang w:eastAsia="ru-RU"/>
        </w:rPr>
        <w:t>Апшерони</w:t>
      </w:r>
      <w:proofErr w:type="spellEnd"/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).</w:t>
      </w:r>
    </w:p>
    <w:p w:rsidR="00C40B1D" w:rsidRPr="00DD03B5" w:rsidRDefault="00C40B1D" w:rsidP="00C40B1D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FF0000"/>
          <w:szCs w:val="24"/>
          <w:lang w:eastAsia="ru-RU"/>
        </w:rPr>
      </w:pPr>
      <w:r w:rsidRPr="00DD03B5">
        <w:rPr>
          <w:rFonts w:ascii="Arial" w:eastAsia="Times New Roman" w:hAnsi="Arial" w:cs="Arial"/>
          <w:color w:val="FF0000"/>
          <w:szCs w:val="24"/>
          <w:lang w:eastAsia="ru-RU"/>
        </w:rPr>
        <w:t>Настоящий учитель тот, кто способен спуститься с высот своих знаний до незнания ученика и вместе с ним совершить восхождение.</w:t>
      </w:r>
    </w:p>
    <w:p w:rsidR="00811FBA" w:rsidRPr="00DD03B5" w:rsidRDefault="00811FBA">
      <w:pPr>
        <w:rPr>
          <w:color w:val="FF0000"/>
          <w:sz w:val="20"/>
        </w:rPr>
      </w:pPr>
    </w:p>
    <w:sectPr w:rsidR="00811FBA" w:rsidRPr="00DD03B5" w:rsidSect="00C40B1D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4663"/>
    <w:multiLevelType w:val="multilevel"/>
    <w:tmpl w:val="FB4C3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D"/>
    <w:rsid w:val="00811FBA"/>
    <w:rsid w:val="00C40B1D"/>
    <w:rsid w:val="00D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6913-4C51-4258-B380-0EF5113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2021-01-23T08:13:00Z</dcterms:created>
  <dcterms:modified xsi:type="dcterms:W3CDTF">2021-01-23T08:21:00Z</dcterms:modified>
</cp:coreProperties>
</file>